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24"/>
        <w:gridCol w:w="7930"/>
        <w:gridCol w:w="6"/>
      </w:tblGrid>
      <w:tr w:rsidR="007030C3" w:rsidRPr="007030C3" w:rsidTr="007030C3">
        <w:trPr>
          <w:gridAfter w:val="1"/>
          <w:wAfter w:w="6" w:type="dxa"/>
          <w:tblCellSpacing w:w="0" w:type="dxa"/>
        </w:trPr>
        <w:tc>
          <w:tcPr>
            <w:tcW w:w="3088" w:type="dxa"/>
            <w:vAlign w:val="center"/>
            <w:hideMark/>
          </w:tcPr>
          <w:p w:rsidR="007030C3" w:rsidRPr="007030C3" w:rsidRDefault="007030C3" w:rsidP="007030C3">
            <w:pPr>
              <w:spacing w:after="0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Consumers spending less to save on income, survey finds</w:t>
            </w: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br/>
            </w:r>
            <w:r w:rsidRPr="007030C3">
              <w:rPr>
                <w:rFonts w:ascii="Tahoma" w:eastAsia="Times New Roman" w:hAnsi="Tahoma" w:cs="Tahoma"/>
                <w:color w:val="626262"/>
                <w:sz w:val="15"/>
              </w:rPr>
              <w:t>10/02/2012</w:t>
            </w: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6266" w:type="dxa"/>
            <w:vAlign w:val="center"/>
            <w:hideMark/>
          </w:tcPr>
          <w:p w:rsidR="007030C3" w:rsidRPr="007030C3" w:rsidRDefault="007030C3" w:rsidP="007030C3">
            <w:pPr>
              <w:spacing w:after="0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</w:tc>
      </w:tr>
      <w:tr w:rsidR="007030C3" w:rsidRPr="007030C3" w:rsidTr="007030C3">
        <w:trPr>
          <w:tblCellSpacing w:w="0" w:type="dxa"/>
        </w:trPr>
        <w:tc>
          <w:tcPr>
            <w:tcW w:w="9360" w:type="dxa"/>
            <w:gridSpan w:val="3"/>
            <w:shd w:val="clear" w:color="auto" w:fill="D6D6D6"/>
            <w:vAlign w:val="center"/>
            <w:hideMark/>
          </w:tcPr>
          <w:p w:rsidR="007030C3" w:rsidRPr="007030C3" w:rsidRDefault="007030C3" w:rsidP="007030C3">
            <w:pPr>
              <w:spacing w:after="0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bankinginfo.com.my/_system/med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nkinginfo.com.my/_system/med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C3" w:rsidRPr="007030C3" w:rsidTr="007030C3">
        <w:trPr>
          <w:trHeight w:val="240"/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:rsidR="007030C3" w:rsidRPr="007030C3" w:rsidRDefault="007030C3" w:rsidP="007030C3">
            <w:pPr>
              <w:spacing w:after="0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</w:tc>
      </w:tr>
      <w:tr w:rsidR="007030C3" w:rsidRPr="007030C3" w:rsidTr="007030C3">
        <w:trPr>
          <w:tblCellSpacing w:w="0" w:type="dxa"/>
        </w:trPr>
        <w:tc>
          <w:tcPr>
            <w:tcW w:w="3088" w:type="dxa"/>
            <w:vAlign w:val="center"/>
            <w:hideMark/>
          </w:tcPr>
          <w:p w:rsidR="007030C3" w:rsidRPr="007030C3" w:rsidRDefault="007030C3" w:rsidP="007030C3">
            <w:pPr>
              <w:spacing w:after="0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561975" cy="504825"/>
                  <wp:effectExtent l="19050" t="0" r="9525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KUALA LUMPUR: Malaysians are increasingly changing the way they spend to save on their household income, an online consumer survey shows.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Nevertheless, Malaysia maintained its position as the </w:t>
            </w:r>
            <w:r w:rsidRPr="007030C3">
              <w:rPr>
                <w:rFonts w:ascii="Tahoma" w:eastAsia="Times New Roman" w:hAnsi="Tahoma" w:cs="Tahoma"/>
                <w:color w:val="333333"/>
                <w:sz w:val="17"/>
              </w:rPr>
              <w:t>10th</w:t>
            </w: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most confident country among 56 countries covered in the Nielsen Global Consumer Confidence Survey for the fourth quarter of last year.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The survey, carried out between Nov 23 and Dec 9, tracked consumer confidence, major concerns and spending intentions among more than 28,000 Internet consumers, including 500 respondents in Malaysia.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Consumer confidence levels above and below a baseline of 100 indicate degrees of optimism and pessimism. Malaysia hovered at an index of 101.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The survey showed 85% of the Malaysian respondents had changed their spending patterns to save on their household income.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This was a rise of 6% over the figures of the previous quarter.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Ten per cent of the people surveyed said the coming 12 months would be a bad time to buy items they want and need, an increase of 3% over the third quarter.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The majority (58%) said they spent less on new clothes, followed by cutting down on out-of-home entertainment (56%), switching to cheaper grocery brands (53%) and cutting down on telephone expenses (54%) to manage their spending in the last quarter of last year.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“Despite the announcement in November last year of higher than expected third quarter GDP growth of 5.8% (market estimation of 4.8%), online consumers are uncertain that the jump in both public expenses, private consumption and future contribution under the </w:t>
            </w:r>
            <w:hyperlink r:id="rId6" w:tgtFrame="_blank" w:history="1">
              <w:r w:rsidRPr="007030C3">
                <w:rPr>
                  <w:rFonts w:ascii="Tahoma" w:eastAsia="Times New Roman" w:hAnsi="Tahoma" w:cs="Tahoma"/>
                  <w:color w:val="237ADC"/>
                  <w:sz w:val="17"/>
                  <w:szCs w:val="17"/>
                  <w:u w:val="single"/>
                </w:rPr>
                <w:t xml:space="preserve">Economic Transformation </w:t>
              </w:r>
              <w:proofErr w:type="spellStart"/>
              <w:r w:rsidRPr="007030C3">
                <w:rPr>
                  <w:rFonts w:ascii="Tahoma" w:eastAsia="Times New Roman" w:hAnsi="Tahoma" w:cs="Tahoma"/>
                  <w:color w:val="237ADC"/>
                  <w:sz w:val="17"/>
                  <w:u w:val="single"/>
                </w:rPr>
                <w:t>Programme</w:t>
              </w:r>
              <w:proofErr w:type="spellEnd"/>
            </w:hyperlink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would be able to fully offset the bearish external conditions,” said Nielsen Malaysia </w:t>
            </w:r>
            <w:hyperlink r:id="rId7" w:tgtFrame="_blank" w:history="1">
              <w:r w:rsidRPr="007030C3">
                <w:rPr>
                  <w:rFonts w:ascii="Tahoma" w:eastAsia="Times New Roman" w:hAnsi="Tahoma" w:cs="Tahoma"/>
                  <w:color w:val="237ADC"/>
                  <w:sz w:val="17"/>
                  <w:szCs w:val="17"/>
                  <w:u w:val="single"/>
                </w:rPr>
                <w:t xml:space="preserve">managing director </w:t>
              </w:r>
              <w:proofErr w:type="spellStart"/>
              <w:r w:rsidRPr="007030C3">
                <w:rPr>
                  <w:rFonts w:ascii="Tahoma" w:eastAsia="Times New Roman" w:hAnsi="Tahoma" w:cs="Tahoma"/>
                  <w:color w:val="237ADC"/>
                  <w:sz w:val="17"/>
                  <w:u w:val="single"/>
                </w:rPr>
                <w:t>Kow</w:t>
              </w:r>
              <w:proofErr w:type="spellEnd"/>
              <w:r w:rsidRPr="007030C3">
                <w:rPr>
                  <w:rFonts w:ascii="Tahoma" w:eastAsia="Times New Roman" w:hAnsi="Tahoma" w:cs="Tahoma"/>
                  <w:color w:val="237ADC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7030C3">
                <w:rPr>
                  <w:rFonts w:ascii="Tahoma" w:eastAsia="Times New Roman" w:hAnsi="Tahoma" w:cs="Tahoma"/>
                  <w:color w:val="237ADC"/>
                  <w:sz w:val="17"/>
                  <w:u w:val="single"/>
                </w:rPr>
                <w:t>Kuan</w:t>
              </w:r>
              <w:proofErr w:type="spellEnd"/>
              <w:r w:rsidRPr="007030C3">
                <w:rPr>
                  <w:rFonts w:ascii="Tahoma" w:eastAsia="Times New Roman" w:hAnsi="Tahoma" w:cs="Tahoma"/>
                  <w:color w:val="237ADC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7030C3">
                <w:rPr>
                  <w:rFonts w:ascii="Tahoma" w:eastAsia="Times New Roman" w:hAnsi="Tahoma" w:cs="Tahoma"/>
                  <w:color w:val="237ADC"/>
                  <w:sz w:val="17"/>
                  <w:u w:val="single"/>
                </w:rPr>
                <w:t>Hua</w:t>
              </w:r>
              <w:proofErr w:type="spellEnd"/>
            </w:hyperlink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The Nielsen findings also showed Malaysia maintaining its seventh place among the 56 countries in the top 10 most optimistic job prospects list, with 64% online respondents rating their job prospects as excellent or good over the next 12 months.</w:t>
            </w:r>
          </w:p>
          <w:p w:rsidR="007030C3" w:rsidRPr="007030C3" w:rsidRDefault="007030C3" w:rsidP="007030C3">
            <w:pPr>
              <w:spacing w:before="100" w:beforeAutospacing="1" w:after="100" w:afterAutospacing="1" w:line="19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030C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Source: The Star, 9 February 2012 </w:t>
            </w:r>
          </w:p>
        </w:tc>
        <w:tc>
          <w:tcPr>
            <w:tcW w:w="0" w:type="auto"/>
            <w:vAlign w:val="center"/>
            <w:hideMark/>
          </w:tcPr>
          <w:p w:rsidR="007030C3" w:rsidRPr="007030C3" w:rsidRDefault="007030C3" w:rsidP="0070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0B3" w:rsidRDefault="00AC00B3"/>
    <w:sectPr w:rsidR="00AC00B3" w:rsidSect="00AC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0C3"/>
    <w:rsid w:val="007030C3"/>
    <w:rsid w:val="008F37EB"/>
    <w:rsid w:val="00AC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0C3"/>
    <w:rPr>
      <w:b/>
      <w:bCs/>
    </w:rPr>
  </w:style>
  <w:style w:type="character" w:customStyle="1" w:styleId="smalltext21">
    <w:name w:val="smalltext21"/>
    <w:basedOn w:val="DefaultParagraphFont"/>
    <w:rsid w:val="007030C3"/>
    <w:rPr>
      <w:rFonts w:ascii="Tahoma" w:hAnsi="Tahoma" w:cs="Tahoma" w:hint="default"/>
      <w:color w:val="626262"/>
      <w:sz w:val="15"/>
      <w:szCs w:val="15"/>
    </w:rPr>
  </w:style>
  <w:style w:type="paragraph" w:styleId="NormalWeb">
    <w:name w:val="Normal (Web)"/>
    <w:basedOn w:val="Normal"/>
    <w:uiPriority w:val="99"/>
    <w:unhideWhenUsed/>
    <w:rsid w:val="0070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7030C3"/>
  </w:style>
  <w:style w:type="paragraph" w:styleId="BalloonText">
    <w:name w:val="Balloon Text"/>
    <w:basedOn w:val="Normal"/>
    <w:link w:val="BalloonTextChar"/>
    <w:uiPriority w:val="99"/>
    <w:semiHidden/>
    <w:unhideWhenUsed/>
    <w:rsid w:val="0070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ives.thestar.com.my/search/?q=Kow%20Kuan%20H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s.thestar.com.my/search/?q=Economic%20Transformation%20Programm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ptsb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azlinaazmi</dc:creator>
  <cp:keywords/>
  <dc:description/>
  <cp:lastModifiedBy>azlinaazmi</cp:lastModifiedBy>
  <cp:revision>1</cp:revision>
  <cp:lastPrinted>2012-03-07T03:36:00Z</cp:lastPrinted>
  <dcterms:created xsi:type="dcterms:W3CDTF">2012-03-07T00:55:00Z</dcterms:created>
  <dcterms:modified xsi:type="dcterms:W3CDTF">2012-03-07T03:37:00Z</dcterms:modified>
</cp:coreProperties>
</file>